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PDPA Compliance Checklist</w:t>
      </w:r>
    </w:p>
    <w:p>
      <w:r>
        <w:t>วิทยาลัยเทคนิคนครศรีธรรมราช</w:t>
      </w:r>
    </w:p>
    <w:p>
      <w:pPr>
        <w:pStyle w:val="Heading1"/>
      </w:pPr>
      <w:r>
        <w:t>Governance</w:t>
      </w:r>
    </w:p>
    <w:p>
      <w:r>
        <w:t>☐ มีนโยบาย ☐ มีผู้รับผิดชอบ ☐ มี Privacy Notice ☐ มีช่องทางติดต่อ</w:t>
      </w:r>
    </w:p>
    <w:p>
      <w:pPr>
        <w:pStyle w:val="Heading1"/>
      </w:pPr>
      <w:r>
        <w:t>Data Inventory</w:t>
      </w:r>
    </w:p>
    <w:p>
      <w:r>
        <w:t>☐ สำรวจข้อมูล ☐ ระบุวัตถุประสงค์ ☐ ระบุฐานกฎหมาย ☐ จัดทำ ROPA</w:t>
      </w:r>
    </w:p>
    <w:p>
      <w:pPr>
        <w:pStyle w:val="Heading1"/>
      </w:pPr>
      <w:r>
        <w:t>Consent</w:t>
      </w:r>
    </w:p>
    <w:p>
      <w:r>
        <w:t>☐ แบบ Consent ☐ แยกวัตถุประสงค์ ☐ มีหลักฐาน ☐ มีช่องทางถอน</w:t>
      </w:r>
    </w:p>
    <w:p>
      <w:pPr>
        <w:pStyle w:val="Heading1"/>
      </w:pPr>
      <w:r>
        <w:t>Rights</w:t>
      </w:r>
    </w:p>
    <w:p>
      <w:r>
        <w:t>☐ แบบคำร้อง ☐ ตรวจสอบตัวตน ☐ ติดตามสถานะ ☐ แจ้งผล</w:t>
      </w:r>
    </w:p>
    <w:p>
      <w:pPr>
        <w:pStyle w:val="Heading1"/>
      </w:pPr>
      <w:r>
        <w:t>Security</w:t>
      </w:r>
    </w:p>
    <w:p>
      <w:r>
        <w:t>☐ Access Control ☐ Backup ☐ Log ☐ จำกัดการส่งออกข้อมูล</w:t>
      </w:r>
    </w:p>
    <w:p>
      <w:pPr>
        <w:pStyle w:val="Heading1"/>
      </w:pPr>
      <w:r>
        <w:t>Breach</w:t>
      </w:r>
    </w:p>
    <w:p>
      <w:r>
        <w:t>☐ ช่องทางแจ้งเหตุ ☐ Incident Response ☐ ประเมินความเสี่ยง ☐ บันทึกเหตุการณ์</w:t>
      </w:r>
    </w:p>
    <w:p>
      <w:r>
        <w:br/>
        <w:t>ลงชื่อ ............................................................</w:t>
        <w:br/>
        <w:t>วันที่ ........../........../............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